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SINTX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Bleichroeder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647,513.00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647,513.00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647,513.00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Bleichroeder Holdings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647,513.00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647,513.00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647,513.00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Andrew Gundlach</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647,513.00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647,513.00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647,513.00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19"/>
        <w:gridCol w:w="8931"/>
        <w:gridCol w:w="155"/>
      </w:tblGrid>
      <w:tr>
        <w:trPr/>
        <w:tc>
          <w:tcPr>
            <w:tcW w:w="1119" w:type="dxa"/>
            <w:tcBorders/>
            <w:vAlign w:val="center"/>
          </w:tcPr>
          <w:p>
            <w:pPr>
              <w:pStyle w:val="TableContents"/>
              <w:bidi w:val="0"/>
              <w:spacing w:before="0" w:after="283"/>
              <w:jc w:val="left"/>
              <w:rPr/>
            </w:pPr>
            <w:r>
              <w:rPr/>
              <w:t>Item 1.</w:t>
            </w:r>
          </w:p>
        </w:tc>
        <w:tc>
          <w:tcPr>
            <w:tcW w:w="893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Name of issuer: </w:t>
            </w:r>
          </w:p>
          <w:p>
            <w:pPr>
              <w:pStyle w:val="TableContents"/>
              <w:bidi w:val="0"/>
              <w:spacing w:before="0" w:after="0"/>
              <w:jc w:val="left"/>
              <w:rPr/>
            </w:pPr>
            <w:r>
              <w:rPr/>
              <w:t>SINTX TECHNOLOGIES INC</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1885 WEST 2100 STREET, SALT LAKE CITY, UT 84119</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2.</w:t>
            </w:r>
          </w:p>
        </w:tc>
        <w:tc>
          <w:tcPr>
            <w:tcW w:w="893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Bleichroeder Holdings LLC Bleichroeder LP Andrew Gundlach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1345 Avenue of the Americas, 47th Floor New York, NY 10105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Bleichroeder Holdings LLC and Bleichroeder LP: Delaware, USA Andrew Gundlach: United States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(d)</w:t>
            </w:r>
          </w:p>
        </w:tc>
        <w:tc>
          <w:tcPr>
            <w:tcW w:w="893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(e)</w:t>
            </w:r>
          </w:p>
        </w:tc>
        <w:tc>
          <w:tcPr>
            <w:tcW w:w="893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3.</w:t>
            </w:r>
          </w:p>
        </w:tc>
        <w:tc>
          <w:tcPr>
            <w:tcW w:w="893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(d)</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(e)</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(f)</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(g)</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(h)</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(j)</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(k)</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9086" w:type="dxa"/>
            <w:gridSpan w:val="2"/>
            <w:tcBorders/>
            <w:vAlign w:val="center"/>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4.</w:t>
            </w:r>
          </w:p>
        </w:tc>
        <w:tc>
          <w:tcPr>
            <w:tcW w:w="893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cover page.</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cover page.  %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5.</w:t>
            </w:r>
          </w:p>
        </w:tc>
        <w:tc>
          <w:tcPr>
            <w:tcW w:w="893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6.</w:t>
            </w:r>
          </w:p>
        </w:tc>
        <w:tc>
          <w:tcPr>
            <w:tcW w:w="893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Bleichroeder LP ("Bleichroeder"), an investment adviser registered under Section 203 of the Investment Advisers Act of 1940, is deemed to be the beneficial owner of 647,513 shares, or 9.99% of the common stock believed to be outstanding as a result of acting as investment adviser to various clients. The 647,513 shares include 523,013 shares of common stock and 124,500 shares of common stock issuable upon exercise of warrants. The exercise of the warrants is subject to a beneficial ownership limitation of 9.99% of the number of shares of common stock outstanding immediately after giving effect to the issuance of shares of common stock issuable upon exercise. If there was no 9.99% limit on the exercise of warrants, Bleichroeder would be deemed to be the beneficial owner of 1,569,039 shares of common stock, representing 21.19% of the outstanding shares of common stock. Clients of Bleichroeder have the right to receive and the ultimate power to direct the receipt of dividends from, or the proceeds of the sale of, such securities.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7.</w:t>
            </w:r>
          </w:p>
        </w:tc>
        <w:tc>
          <w:tcPr>
            <w:tcW w:w="893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99.2</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8.</w:t>
            </w:r>
          </w:p>
        </w:tc>
        <w:tc>
          <w:tcPr>
            <w:tcW w:w="893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9.</w:t>
            </w:r>
          </w:p>
        </w:tc>
        <w:tc>
          <w:tcPr>
            <w:tcW w:w="893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Bleichroeder LP</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2"/>
        <w:gridCol w:w="4343"/>
      </w:tblGrid>
      <w:tr>
        <w:trPr/>
        <w:tc>
          <w:tcPr>
            <w:tcW w:w="58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Andrew Gundlach</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President and CEO</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3" w:type="dxa"/>
            <w:tcBorders/>
            <w:vAlign w:val="center"/>
          </w:tcPr>
          <w:p>
            <w:pPr>
              <w:pStyle w:val="TableContents"/>
              <w:bidi w:val="0"/>
              <w:spacing w:before="0" w:after="283"/>
              <w:jc w:val="left"/>
              <w:rPr>
                <w:sz w:val="4"/>
                <w:szCs w:val="4"/>
              </w:rPr>
            </w:pPr>
            <w:r>
              <w:rPr>
                <w:sz w:val="4"/>
                <w:szCs w:val="4"/>
              </w:rPr>
            </w:r>
          </w:p>
        </w:tc>
      </w:tr>
    </w:tbl>
    <w:tbl>
      <w:tblPr>
        <w:tblW w:w="5944" w:type="dxa"/>
        <w:jc w:val="left"/>
        <w:tblInd w:w="0" w:type="dxa"/>
        <w:tblLayout w:type="fixed"/>
        <w:tblCellMar>
          <w:top w:w="28" w:type="dxa"/>
          <w:left w:w="28" w:type="dxa"/>
          <w:bottom w:w="28" w:type="dxa"/>
          <w:right w:w="28" w:type="dxa"/>
        </w:tblCellMar>
      </w:tblPr>
      <w:tblGrid>
        <w:gridCol w:w="2972"/>
        <w:gridCol w:w="2972"/>
      </w:tblGrid>
      <w:tr>
        <w:trPr/>
        <w:tc>
          <w:tcPr>
            <w:tcW w:w="2972" w:type="dxa"/>
            <w:tcBorders/>
            <w:vAlign w:val="center"/>
          </w:tcPr>
          <w:p>
            <w:pPr>
              <w:pStyle w:val="TableContents"/>
              <w:bidi w:val="0"/>
              <w:spacing w:before="0" w:after="0"/>
              <w:jc w:val="left"/>
              <w:rPr/>
            </w:pPr>
            <w:r>
              <w:rPr/>
              <w:t> </w:t>
            </w:r>
          </w:p>
          <w:tbl>
            <w:tblPr>
              <w:tblW w:w="2836" w:type="dxa"/>
              <w:jc w:val="left"/>
              <w:tblInd w:w="0" w:type="dxa"/>
              <w:tblLayout w:type="fixed"/>
              <w:tblCellMar>
                <w:top w:w="28" w:type="dxa"/>
                <w:left w:w="28" w:type="dxa"/>
                <w:bottom w:w="28" w:type="dxa"/>
                <w:right w:w="28" w:type="dxa"/>
              </w:tblCellMar>
            </w:tblPr>
            <w:tblGrid>
              <w:gridCol w:w="2836"/>
            </w:tblGrid>
            <w:tr>
              <w:trPr/>
              <w:tc>
                <w:tcPr>
                  <w:tcW w:w="2836" w:type="dxa"/>
                  <w:tcBorders/>
                  <w:vAlign w:val="center"/>
                </w:tcPr>
                <w:p>
                  <w:pPr>
                    <w:pStyle w:val="TableContents"/>
                    <w:bidi w:val="0"/>
                    <w:spacing w:before="0" w:after="0"/>
                    <w:jc w:val="left"/>
                    <w:rPr/>
                  </w:pPr>
                  <w:r>
                    <w:rPr/>
                    <w:t>Bleichroeder Holdings LLC</w:t>
                  </w:r>
                </w:p>
              </w:tc>
            </w:tr>
          </w:tbl>
          <w:p>
            <w:pPr>
              <w:pStyle w:val="TableContents"/>
              <w:bidi w:val="0"/>
              <w:spacing w:before="0" w:after="283"/>
              <w:jc w:val="left"/>
              <w:rPr/>
            </w:pPr>
            <w:r>
              <w:rPr/>
            </w:r>
          </w:p>
        </w:tc>
        <w:tc>
          <w:tcPr>
            <w:tcW w:w="29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2"/>
        <w:gridCol w:w="4343"/>
      </w:tblGrid>
      <w:tr>
        <w:trPr/>
        <w:tc>
          <w:tcPr>
            <w:tcW w:w="58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Andrew Gundlach</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President and CEO</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3" w:type="dxa"/>
            <w:tcBorders/>
            <w:vAlign w:val="center"/>
          </w:tcPr>
          <w:p>
            <w:pPr>
              <w:pStyle w:val="TableContents"/>
              <w:bidi w:val="0"/>
              <w:spacing w:before="0" w:after="283"/>
              <w:jc w:val="left"/>
              <w:rPr>
                <w:sz w:val="4"/>
                <w:szCs w:val="4"/>
              </w:rPr>
            </w:pPr>
            <w:r>
              <w:rPr>
                <w:sz w:val="4"/>
                <w:szCs w:val="4"/>
              </w:rPr>
            </w:r>
          </w:p>
        </w:tc>
      </w:tr>
    </w:tbl>
    <w:tbl>
      <w:tblPr>
        <w:tblW w:w="4132" w:type="dxa"/>
        <w:jc w:val="left"/>
        <w:tblInd w:w="0" w:type="dxa"/>
        <w:tblLayout w:type="fixed"/>
        <w:tblCellMar>
          <w:top w:w="28" w:type="dxa"/>
          <w:left w:w="28" w:type="dxa"/>
          <w:bottom w:w="28" w:type="dxa"/>
          <w:right w:w="28" w:type="dxa"/>
        </w:tblCellMar>
      </w:tblPr>
      <w:tblGrid>
        <w:gridCol w:w="2066"/>
        <w:gridCol w:w="2066"/>
      </w:tblGrid>
      <w:tr>
        <w:trPr/>
        <w:tc>
          <w:tcPr>
            <w:tcW w:w="2066" w:type="dxa"/>
            <w:tcBorders/>
            <w:vAlign w:val="center"/>
          </w:tcPr>
          <w:p>
            <w:pPr>
              <w:pStyle w:val="TableContents"/>
              <w:bidi w:val="0"/>
              <w:spacing w:before="0" w:after="0"/>
              <w:jc w:val="left"/>
              <w:rPr/>
            </w:pPr>
            <w:r>
              <w:rPr/>
              <w:t> </w:t>
            </w:r>
          </w:p>
          <w:tbl>
            <w:tblPr>
              <w:tblW w:w="1936" w:type="dxa"/>
              <w:jc w:val="left"/>
              <w:tblInd w:w="0" w:type="dxa"/>
              <w:tblLayout w:type="fixed"/>
              <w:tblCellMar>
                <w:top w:w="28" w:type="dxa"/>
                <w:left w:w="28" w:type="dxa"/>
                <w:bottom w:w="28" w:type="dxa"/>
                <w:right w:w="28" w:type="dxa"/>
              </w:tblCellMar>
            </w:tblPr>
            <w:tblGrid>
              <w:gridCol w:w="1936"/>
            </w:tblGrid>
            <w:tr>
              <w:trPr/>
              <w:tc>
                <w:tcPr>
                  <w:tcW w:w="1936" w:type="dxa"/>
                  <w:tcBorders/>
                  <w:vAlign w:val="center"/>
                </w:tcPr>
                <w:p>
                  <w:pPr>
                    <w:pStyle w:val="TableContents"/>
                    <w:bidi w:val="0"/>
                    <w:spacing w:before="0" w:after="0"/>
                    <w:jc w:val="left"/>
                    <w:rPr/>
                  </w:pPr>
                  <w:r>
                    <w:rPr/>
                    <w:t>Andrew Gundlach</w:t>
                  </w:r>
                </w:p>
              </w:tc>
            </w:tr>
          </w:tbl>
          <w:p>
            <w:pPr>
              <w:pStyle w:val="TableContents"/>
              <w:bidi w:val="0"/>
              <w:spacing w:before="0" w:after="283"/>
              <w:jc w:val="left"/>
              <w:rPr/>
            </w:pPr>
            <w:r>
              <w:rPr/>
            </w:r>
          </w:p>
        </w:tc>
        <w:tc>
          <w:tcPr>
            <w:tcW w:w="20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9"/>
        <w:gridCol w:w="4336"/>
      </w:tblGrid>
      <w:tr>
        <w:trPr/>
        <w:tc>
          <w:tcPr>
            <w:tcW w:w="586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Andrew Gundlach</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Individual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6" w:type="dxa"/>
            <w:tcBorders/>
            <w:vAlign w:val="center"/>
          </w:tcPr>
          <w:p>
            <w:pPr>
              <w:pStyle w:val="TableContents"/>
              <w:bidi w:val="0"/>
              <w:spacing w:before="0" w:after="283"/>
              <w:jc w:val="left"/>
              <w:rPr>
                <w:sz w:val="4"/>
                <w:szCs w:val="4"/>
              </w:rPr>
            </w:pPr>
            <w:r>
              <w:rPr>
                <w:sz w:val="4"/>
                <w:szCs w:val="4"/>
              </w:rPr>
            </w:r>
          </w:p>
        </w:tc>
      </w:tr>
    </w:tbl>
    <w:tbl>
      <w:tblPr>
        <w:tblW w:w="9991" w:type="dxa"/>
        <w:jc w:val="left"/>
        <w:tblInd w:w="0" w:type="dxa"/>
        <w:tblLayout w:type="fixed"/>
        <w:tblCellMar>
          <w:top w:w="28" w:type="dxa"/>
          <w:left w:w="28" w:type="dxa"/>
          <w:bottom w:w="28" w:type="dxa"/>
          <w:right w:w="28" w:type="dxa"/>
        </w:tblCellMar>
      </w:tblPr>
      <w:tblGrid>
        <w:gridCol w:w="9991"/>
      </w:tblGrid>
      <w:tr>
        <w:trPr/>
        <w:tc>
          <w:tcPr>
            <w:tcW w:w="9991" w:type="dxa"/>
            <w:tcBorders/>
            <w:vAlign w:val="center"/>
          </w:tcPr>
          <w:p>
            <w:pPr>
              <w:pStyle w:val="TableContents"/>
              <w:bidi w:val="0"/>
              <w:spacing w:before="0" w:after="283"/>
              <w:jc w:val="center"/>
              <w:rPr>
                <w:b/>
              </w:rPr>
            </w:pPr>
            <w:r>
              <w:rPr>
                <w:b/>
              </w:rPr>
              <w:t xml:space="preserve">Exhibit Information </w:t>
            </w:r>
          </w:p>
        </w:tc>
      </w:tr>
      <w:tr>
        <w:trPr/>
        <w:tc>
          <w:tcPr>
            <w:tcW w:w="9991" w:type="dxa"/>
            <w:tcBorders/>
            <w:vAlign w:val="center"/>
          </w:tcPr>
          <w:p>
            <w:pPr>
              <w:pStyle w:val="TableContents"/>
              <w:bidi w:val="0"/>
              <w:spacing w:before="0" w:after="283"/>
              <w:jc w:val="left"/>
              <w:rPr/>
            </w:pPr>
            <w:r>
              <w:rPr/>
              <w:t>Exhibit 99.1: AGREEMENT OF THE REPORTING PERSONS Exhibit 99.2: Subsidiary Information</w:t>
            </w:r>
          </w:p>
        </w:tc>
      </w:tr>
    </w:tbl>
    <w:p>
      <w:pPr>
        <w:pStyle w:val="TextBody"/>
        <w:bidi w:val="0"/>
        <w:jc w:val="right"/>
        <w:rPr>
          <w:rFonts w:ascii="Arial;sans-serif" w:hAnsi="Arial;sans-serif"/>
          <w:b/>
          <w:i w:val="false"/>
          <w:caps w:val="false"/>
          <w:smallCaps w:val="false"/>
          <w:sz w:val="18"/>
        </w:rPr>
      </w:pPr>
      <w:bookmarkStart w:id="24" w:name="ex99-1.htm"/>
      <w:bookmarkStart w:id="25" w:name="ksex991"/>
      <w:bookmarkEnd w:id="24"/>
      <w:bookmarkEnd w:id="25"/>
      <w:r>
        <w:rPr>
          <w:rFonts w:ascii="Arial;sans-serif" w:hAnsi="Arial;sans-serif"/>
          <w:b/>
          <w:i w:val="false"/>
          <w:caps w:val="false"/>
          <w:smallCaps w:val="false"/>
          <w:sz w:val="18"/>
        </w:rPr>
        <w:t>Exhibit 99.1</w:t>
      </w:r>
      <w:r>
        <w:br w:type="page"/>
      </w:r>
    </w:p>
    <w:p>
      <w:pPr>
        <w:pStyle w:val="TextBody"/>
        <w:bidi w:val="0"/>
        <w:jc w:val="center"/>
        <w:rPr>
          <w:caps w:val="false"/>
          <w:smallCaps w:val="false"/>
        </w:rPr>
      </w:pPr>
      <w:r>
        <w:rPr>
          <w:caps w:val="false"/>
          <w:smallCaps w:val="false"/>
        </w:rPr>
        <w:t> </w:t>
      </w:r>
    </w:p>
    <w:p>
      <w:pPr>
        <w:pStyle w:val="TextBody"/>
        <w:bidi w:val="0"/>
        <w:jc w:val="center"/>
        <w:rPr>
          <w:rFonts w:ascii="Arial;sans-serif" w:hAnsi="Arial;sans-serif"/>
          <w:b w:val="false"/>
          <w:i w:val="false"/>
          <w:caps w:val="false"/>
          <w:smallCaps w:val="false"/>
          <w:sz w:val="18"/>
        </w:rPr>
      </w:pPr>
      <w:r>
        <w:rPr>
          <w:rFonts w:ascii="Arial;sans-serif" w:hAnsi="Arial;sans-serif"/>
          <w:b w:val="false"/>
          <w:i w:val="false"/>
          <w:caps w:val="false"/>
          <w:smallCaps w:val="false"/>
          <w:sz w:val="18"/>
        </w:rPr>
        <w:t>AGREEMENT OF THE REPORTING PERSONS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such person or entity knows or has reason to believe that such information is inaccurate. This agreement may be executed in any number of counterparts and all of such counterparts taken together shall constitute one and the same instrument.</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Date: 08/14/2026</w:t>
      </w:r>
    </w:p>
    <w:p>
      <w:pPr>
        <w:pStyle w:val="TextBody"/>
        <w:bidi w:val="0"/>
        <w:jc w:val="left"/>
        <w:rPr>
          <w:caps w:val="false"/>
          <w:smallCaps w:val="false"/>
        </w:rPr>
      </w:pPr>
      <w:r>
        <w:rPr>
          <w:caps w:val="false"/>
          <w:smallCaps w:val="false"/>
        </w:rPr>
        <w:t> </w:t>
      </w:r>
    </w:p>
    <w:p>
      <w:pPr>
        <w:pStyle w:val="TextBody"/>
        <w:bidi w:val="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BLEICHROEDER LP</w:t>
      </w:r>
    </w:p>
    <w:p>
      <w:pPr>
        <w:pStyle w:val="TextBody"/>
        <w:bidi w:val="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965"/>
        <w:gridCol w:w="3170"/>
      </w:tblGrid>
      <w:tr>
        <w:trPr/>
        <w:tc>
          <w:tcPr>
            <w:tcW w:w="965"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283"/>
              <w:jc w:val="left"/>
              <w:rPr>
                <w:rFonts w:ascii="Arial;sans-serif" w:hAnsi="Arial;sans-serif"/>
                <w:sz w:val="18"/>
              </w:rPr>
            </w:pPr>
            <w:r>
              <w:rPr>
                <w:rFonts w:ascii="Arial;sans-serif" w:hAnsi="Arial;sans-serif"/>
                <w:sz w:val="18"/>
              </w:rPr>
              <w:t>Signature:</w:t>
            </w:r>
          </w:p>
        </w:tc>
        <w:tc>
          <w:tcPr>
            <w:tcW w:w="3170" w:type="dxa"/>
            <w:tcBorders/>
            <w:vAlign w:val="center"/>
          </w:tcPr>
          <w:p>
            <w:pPr>
              <w:pStyle w:val="TableContents"/>
              <w:bidi w:val="0"/>
              <w:spacing w:before="0" w:after="283"/>
              <w:jc w:val="left"/>
              <w:rPr>
                <w:rFonts w:ascii="Arial;sans-serif" w:hAnsi="Arial;sans-serif"/>
                <w:sz w:val="18"/>
              </w:rPr>
            </w:pPr>
            <w:r>
              <w:rPr>
                <w:rFonts w:ascii="Arial;sans-serif" w:hAnsi="Arial;sans-serif"/>
                <w:sz w:val="18"/>
              </w:rPr>
              <w:t>/s/ [Andrew Gundlach]</w:t>
            </w:r>
          </w:p>
        </w:tc>
      </w:tr>
      <w:tr>
        <w:trPr/>
        <w:tc>
          <w:tcPr>
            <w:tcW w:w="965"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283"/>
              <w:jc w:val="left"/>
              <w:rPr>
                <w:rFonts w:ascii="Arial;sans-serif" w:hAnsi="Arial;sans-serif"/>
                <w:sz w:val="18"/>
              </w:rPr>
            </w:pPr>
            <w:r>
              <w:rPr>
                <w:rFonts w:ascii="Arial;sans-serif" w:hAnsi="Arial;sans-serif"/>
                <w:sz w:val="18"/>
              </w:rPr>
              <w:t>Name/Title:</w:t>
            </w:r>
          </w:p>
        </w:tc>
        <w:tc>
          <w:tcPr>
            <w:tcW w:w="3170" w:type="dxa"/>
            <w:tcBorders/>
            <w:vAlign w:val="center"/>
          </w:tcPr>
          <w:p>
            <w:pPr>
              <w:pStyle w:val="TableContents"/>
              <w:bidi w:val="0"/>
              <w:spacing w:before="0" w:after="283"/>
              <w:jc w:val="left"/>
              <w:rPr>
                <w:rFonts w:ascii="Arial;sans-serif" w:hAnsi="Arial;sans-serif"/>
                <w:sz w:val="18"/>
              </w:rPr>
            </w:pPr>
            <w:r>
              <w:rPr>
                <w:rFonts w:ascii="Arial;sans-serif" w:hAnsi="Arial;sans-serif"/>
                <w:sz w:val="18"/>
              </w:rPr>
              <w:t>Andrew Gundlach, President and CEO</w:t>
            </w:r>
          </w:p>
        </w:tc>
      </w:tr>
      <w:tr>
        <w:trPr/>
        <w:tc>
          <w:tcPr>
            <w:tcW w:w="965"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120" w:right="0" w:hanging="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BLEICHROEDER HOLDINGS LLC</w:t>
      </w:r>
    </w:p>
    <w:p>
      <w:pPr>
        <w:pStyle w:val="TextBody"/>
        <w:bidi w:val="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965"/>
        <w:gridCol w:w="3170"/>
      </w:tblGrid>
      <w:tr>
        <w:trPr/>
        <w:tc>
          <w:tcPr>
            <w:tcW w:w="965"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283"/>
              <w:jc w:val="left"/>
              <w:rPr>
                <w:rFonts w:ascii="Arial;sans-serif" w:hAnsi="Arial;sans-serif"/>
                <w:sz w:val="18"/>
              </w:rPr>
            </w:pPr>
            <w:r>
              <w:rPr>
                <w:rFonts w:ascii="Arial;sans-serif" w:hAnsi="Arial;sans-serif"/>
                <w:sz w:val="18"/>
              </w:rPr>
              <w:t>Signature:</w:t>
            </w:r>
          </w:p>
        </w:tc>
        <w:tc>
          <w:tcPr>
            <w:tcW w:w="3170" w:type="dxa"/>
            <w:tcBorders/>
            <w:vAlign w:val="center"/>
          </w:tcPr>
          <w:p>
            <w:pPr>
              <w:pStyle w:val="TableContents"/>
              <w:bidi w:val="0"/>
              <w:spacing w:before="0" w:after="283"/>
              <w:jc w:val="left"/>
              <w:rPr>
                <w:rFonts w:ascii="Arial;sans-serif" w:hAnsi="Arial;sans-serif"/>
                <w:sz w:val="18"/>
              </w:rPr>
            </w:pPr>
            <w:r>
              <w:rPr>
                <w:rFonts w:ascii="Arial;sans-serif" w:hAnsi="Arial;sans-serif"/>
                <w:sz w:val="18"/>
              </w:rPr>
              <w:t>/s/ [Andrew Gundlach]</w:t>
            </w:r>
          </w:p>
        </w:tc>
      </w:tr>
      <w:tr>
        <w:trPr/>
        <w:tc>
          <w:tcPr>
            <w:tcW w:w="965"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283"/>
              <w:jc w:val="left"/>
              <w:rPr>
                <w:rFonts w:ascii="Arial;sans-serif" w:hAnsi="Arial;sans-serif"/>
                <w:sz w:val="18"/>
              </w:rPr>
            </w:pPr>
            <w:r>
              <w:rPr>
                <w:rFonts w:ascii="Arial;sans-serif" w:hAnsi="Arial;sans-serif"/>
                <w:sz w:val="18"/>
              </w:rPr>
              <w:t>Name/Title:</w:t>
            </w:r>
          </w:p>
        </w:tc>
        <w:tc>
          <w:tcPr>
            <w:tcW w:w="3170" w:type="dxa"/>
            <w:tcBorders/>
            <w:vAlign w:val="center"/>
          </w:tcPr>
          <w:p>
            <w:pPr>
              <w:pStyle w:val="TableContents"/>
              <w:bidi w:val="0"/>
              <w:spacing w:before="0" w:after="283"/>
              <w:jc w:val="left"/>
              <w:rPr>
                <w:rFonts w:ascii="Arial;sans-serif" w:hAnsi="Arial;sans-serif"/>
                <w:sz w:val="18"/>
              </w:rPr>
            </w:pPr>
            <w:r>
              <w:rPr>
                <w:rFonts w:ascii="Arial;sans-serif" w:hAnsi="Arial;sans-serif"/>
                <w:sz w:val="18"/>
              </w:rPr>
              <w:t>Andrew Gundlach, President and CEO</w:t>
            </w:r>
          </w:p>
        </w:tc>
      </w:tr>
      <w:tr>
        <w:trPr/>
        <w:tc>
          <w:tcPr>
            <w:tcW w:w="965"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120" w:right="0" w:hanging="0"/>
        <w:jc w:val="left"/>
        <w:rPr>
          <w:rFonts w:ascii="Arial;sans-serif" w:hAnsi="Arial;sans-serif"/>
          <w:b w:val="false"/>
          <w:i w:val="false"/>
          <w:caps/>
          <w:sz w:val="18"/>
        </w:rPr>
      </w:pPr>
      <w:r>
        <w:rPr>
          <w:rFonts w:ascii="Arial;sans-serif" w:hAnsi="Arial;sans-serif"/>
          <w:b w:val="false"/>
          <w:i w:val="false"/>
          <w:caps/>
          <w:sz w:val="18"/>
        </w:rPr>
        <w:t>Andrew Gundlach</w:t>
      </w:r>
    </w:p>
    <w:p>
      <w:pPr>
        <w:pStyle w:val="TextBody"/>
        <w:bidi w:val="0"/>
        <w:jc w:val="left"/>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965"/>
        <w:gridCol w:w="2390"/>
      </w:tblGrid>
      <w:tr>
        <w:trPr/>
        <w:tc>
          <w:tcPr>
            <w:tcW w:w="96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283"/>
              <w:jc w:val="left"/>
              <w:rPr>
                <w:rFonts w:ascii="Arial;sans-serif" w:hAnsi="Arial;sans-serif"/>
                <w:sz w:val="18"/>
              </w:rPr>
            </w:pPr>
            <w:r>
              <w:rPr>
                <w:rFonts w:ascii="Arial;sans-serif" w:hAnsi="Arial;sans-serif"/>
                <w:sz w:val="18"/>
              </w:rPr>
              <w:t>Signature:</w:t>
            </w:r>
          </w:p>
        </w:tc>
        <w:tc>
          <w:tcPr>
            <w:tcW w:w="2390" w:type="dxa"/>
            <w:tcBorders/>
            <w:vAlign w:val="center"/>
          </w:tcPr>
          <w:p>
            <w:pPr>
              <w:pStyle w:val="TableContents"/>
              <w:bidi w:val="0"/>
              <w:spacing w:before="0" w:after="283"/>
              <w:jc w:val="left"/>
              <w:rPr>
                <w:rFonts w:ascii="Arial;sans-serif" w:hAnsi="Arial;sans-serif"/>
                <w:sz w:val="18"/>
              </w:rPr>
            </w:pPr>
            <w:r>
              <w:rPr>
                <w:rFonts w:ascii="Arial;sans-serif" w:hAnsi="Arial;sans-serif"/>
                <w:sz w:val="18"/>
              </w:rPr>
              <w:t>/s/ [Andrew Gundlach]</w:t>
            </w:r>
          </w:p>
        </w:tc>
      </w:tr>
      <w:tr>
        <w:trPr/>
        <w:tc>
          <w:tcPr>
            <w:tcW w:w="96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283"/>
              <w:jc w:val="left"/>
              <w:rPr>
                <w:rFonts w:ascii="Arial;sans-serif" w:hAnsi="Arial;sans-serif"/>
                <w:sz w:val="18"/>
              </w:rPr>
            </w:pPr>
            <w:r>
              <w:rPr>
                <w:rFonts w:ascii="Arial;sans-serif" w:hAnsi="Arial;sans-serif"/>
                <w:sz w:val="18"/>
              </w:rPr>
              <w:t>Name/Title:</w:t>
            </w:r>
          </w:p>
        </w:tc>
        <w:tc>
          <w:tcPr>
            <w:tcW w:w="2390" w:type="dxa"/>
            <w:tcBorders/>
            <w:vAlign w:val="center"/>
          </w:tcPr>
          <w:p>
            <w:pPr>
              <w:pStyle w:val="TableContents"/>
              <w:bidi w:val="0"/>
              <w:spacing w:before="0" w:after="283"/>
              <w:jc w:val="left"/>
              <w:rPr>
                <w:rFonts w:ascii="Arial;sans-serif" w:hAnsi="Arial;sans-serif"/>
                <w:sz w:val="18"/>
              </w:rPr>
            </w:pPr>
            <w:r>
              <w:rPr>
                <w:rFonts w:ascii="Arial;sans-serif" w:hAnsi="Arial;sans-serif"/>
                <w:sz w:val="18"/>
              </w:rPr>
              <w:t>Andrew Gundlach, Individual</w:t>
            </w:r>
          </w:p>
        </w:tc>
      </w:tr>
    </w:tbl>
    <w:p>
      <w:pPr>
        <w:pStyle w:val="TextBody"/>
        <w:bidi w:val="0"/>
        <w:jc w:val="left"/>
        <w:rPr>
          <w:caps w:val="false"/>
          <w:smallCaps w:val="false"/>
        </w:rPr>
      </w:pPr>
      <w:r>
        <w:rPr>
          <w:caps w:val="false"/>
          <w:smallCaps w:val="false"/>
        </w:rPr>
        <w:t> </w:t>
      </w:r>
    </w:p>
    <w:p>
      <w:pPr>
        <w:pStyle w:val="TextBody"/>
        <w:bidi w:val="0"/>
        <w:spacing w:before="168" w:after="168"/>
        <w:ind w:left="168" w:right="168" w:hanging="0"/>
        <w:jc w:val="right"/>
        <w:rPr>
          <w:rFonts w:ascii="Arial;sans-serif" w:hAnsi="Arial;sans-serif"/>
          <w:b/>
          <w:i w:val="false"/>
          <w:caps w:val="false"/>
          <w:smallCaps w:val="false"/>
          <w:sz w:val="18"/>
        </w:rPr>
      </w:pPr>
      <w:bookmarkStart w:id="26" w:name="ex99-2.htm"/>
      <w:bookmarkStart w:id="27" w:name="ksex992"/>
      <w:bookmarkEnd w:id="26"/>
      <w:bookmarkEnd w:id="27"/>
      <w:r>
        <w:rPr>
          <w:rFonts w:ascii="Arial;sans-serif" w:hAnsi="Arial;sans-serif"/>
          <w:b/>
          <w:i w:val="false"/>
          <w:caps w:val="false"/>
          <w:smallCaps w:val="false"/>
          <w:sz w:val="18"/>
        </w:rPr>
        <w:t>Exhibit 99.2</w:t>
      </w:r>
      <w:r>
        <w:br w:type="page"/>
      </w:r>
    </w:p>
    <w:p>
      <w:pPr>
        <w:pStyle w:val="TextBody"/>
        <w:bidi w:val="0"/>
        <w:spacing w:before="168" w:after="168"/>
        <w:ind w:left="168" w:right="168" w:hanging="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The identity and the Item 3 classification of the relevant subsidiary is: Bleichroeder LP, which is an Investment Adviser in accordance with Rule 13d-1(b)(1)(ii)(E).</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1535</Words>
  <Characters>8068</Characters>
  <CharactersWithSpaces>9565</CharactersWithSpaces>
  <Paragraphs>308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