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6618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6618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7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576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19"/>
          <w:szCs w:val="19"/>
          <w:color w:val="auto"/>
          <w:vertAlign w:val="superscript"/>
        </w:rPr>
        <w:t>*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Honigblum Gregg R.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1885 WEST 2100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Sintx Technologies,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SINT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580" w:firstLine="8"/>
        <w:spacing w:after="0" w:line="307" w:lineRule="auto"/>
        <w:tabs>
          <w:tab w:leader="none" w:pos="12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12"/>
        <w:spacing w:after="0"/>
        <w:tabs>
          <w:tab w:leader="none" w:pos="199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ind w:right="36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12"/>
        <w:spacing w:after="0"/>
        <w:tabs>
          <w:tab w:leader="none" w:pos="199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3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Investment Officer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3">
            <w:col w:w="3040" w:space="720"/>
            <w:col w:w="2968" w:space="720"/>
            <w:col w:w="3112"/>
          </w:cols>
          <w:pgMar w:left="660" w:top="556" w:right="680" w:bottom="57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SALT LAKE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84119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CITY,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EEEEEE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60" w:type="dxa"/>
            <w:vAlign w:val="bottom"/>
            <w:gridSpan w:val="15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3.95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79,000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3.94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84,000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89,000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4.07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94,000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4.02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99,000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3.94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104,000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3.91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109,000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3.91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114,000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3.91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119,000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3.88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124,000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3.86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129,000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3.91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134,000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3.77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139,000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53,867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192,867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40" w:type="dxa"/>
            <w:vAlign w:val="bottom"/>
            <w:gridSpan w:val="12"/>
          </w:tcPr>
          <w:p>
            <w:pPr>
              <w:jc w:val="center"/>
              <w:ind w:lef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Issuance of common shares incident to vesting of Restricted Stock Unit Award.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Kevin Ontiveros, by power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of 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57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8053" TargetMode="External"/><Relationship Id="rId13" Type="http://schemas.openxmlformats.org/officeDocument/2006/relationships/hyperlink" Target="http://www.sec.gov/cgi-bin/browse-edgar?action=getcompany&amp;CIK=00012690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2025-12-08T08:19:34Z</dcterms:created>
  <dcterms:modified xsi:type="dcterms:W3CDTF">2025-12-08T08:19:34Z</dcterms:modified>
</cp:coreProperties>
</file>